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D2" w:rsidRDefault="009D2CD2" w:rsidP="009D2CD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06D45072" wp14:editId="1A1EC8EF">
            <wp:extent cx="1598828" cy="1212112"/>
            <wp:effectExtent l="0" t="0" r="1905" b="7620"/>
            <wp:docPr id="1" name="Imagen 1" descr="C:\Documents and Settings\Casa MIMA\Mis documentos\AMG JD 2013-2016\Logos\cs-AMG-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sa MIMA\Mis documentos\AMG JD 2013-2016\Logos\cs-AMG-log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68" cy="12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EF5C47">
        <w:rPr>
          <w:rFonts w:ascii="Arial" w:hAnsi="Arial" w:cs="Arial"/>
          <w:noProof/>
          <w:sz w:val="24"/>
          <w:szCs w:val="24"/>
        </w:rPr>
        <w:t xml:space="preserve">              </w:t>
      </w:r>
      <w:r>
        <w:rPr>
          <w:rFonts w:ascii="Arial" w:hAnsi="Arial" w:cs="Arial"/>
          <w:noProof/>
          <w:sz w:val="24"/>
          <w:szCs w:val="24"/>
        </w:rPr>
        <w:t xml:space="preserve">                 </w:t>
      </w:r>
      <w:r w:rsidRPr="00EF5C47"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EF5C47">
        <w:rPr>
          <w:rFonts w:ascii="Arial" w:hAnsi="Arial" w:cs="Arial"/>
          <w:noProof/>
          <w:sz w:val="24"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</w:rPr>
        <w:t xml:space="preserve">                  </w:t>
      </w:r>
      <w:r w:rsidRPr="00EF5C47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52E1E7BD" wp14:editId="3F841DB8">
            <wp:extent cx="1365159" cy="1258784"/>
            <wp:effectExtent l="19050" t="0" r="6441" b="0"/>
            <wp:docPr id="3" name="Picture 2" descr="logo ICOM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COM 2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521" cy="126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C47">
        <w:rPr>
          <w:rFonts w:ascii="Arial" w:hAnsi="Arial" w:cs="Arial"/>
          <w:noProof/>
          <w:sz w:val="24"/>
          <w:szCs w:val="24"/>
        </w:rPr>
        <w:t xml:space="preserve">     </w:t>
      </w:r>
    </w:p>
    <w:p w:rsidR="009D2CD2" w:rsidRPr="008F06A8" w:rsidRDefault="007A63EB" w:rsidP="009D2CD2">
      <w:pPr>
        <w:ind w:left="495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Guatemala, 22</w:t>
      </w:r>
      <w:bookmarkStart w:id="0" w:name="_GoBack"/>
      <w:bookmarkEnd w:id="0"/>
      <w:r w:rsidR="009D2CD2">
        <w:rPr>
          <w:rFonts w:ascii="Tahoma" w:hAnsi="Tahoma" w:cs="Tahoma"/>
          <w:color w:val="000000"/>
        </w:rPr>
        <w:t xml:space="preserve"> de mayo de 2015</w:t>
      </w:r>
    </w:p>
    <w:p w:rsidR="00EE1A3A" w:rsidRDefault="00EE1A3A" w:rsidP="002B71B3">
      <w:pPr>
        <w:jc w:val="center"/>
        <w:rPr>
          <w:rFonts w:ascii="Tahoma" w:hAnsi="Tahoma" w:cs="Tahoma"/>
          <w:color w:val="000000"/>
        </w:rPr>
      </w:pPr>
    </w:p>
    <w:p w:rsidR="009D2CD2" w:rsidRPr="008F06A8" w:rsidRDefault="009D2CD2" w:rsidP="002B71B3">
      <w:pPr>
        <w:jc w:val="center"/>
        <w:rPr>
          <w:rFonts w:ascii="Tahoma" w:hAnsi="Tahoma" w:cs="Tahoma"/>
          <w:color w:val="000000"/>
        </w:rPr>
      </w:pPr>
      <w:r w:rsidRPr="008F06A8">
        <w:rPr>
          <w:rFonts w:ascii="Tahoma" w:hAnsi="Tahoma" w:cs="Tahoma"/>
          <w:color w:val="000000"/>
        </w:rPr>
        <w:t>-SE AGRADECERÁ SU DIFUSIÓN-</w:t>
      </w:r>
    </w:p>
    <w:p w:rsidR="009D2CD2" w:rsidRPr="008F06A8" w:rsidRDefault="009D2CD2" w:rsidP="009D2CD2">
      <w:pPr>
        <w:rPr>
          <w:rFonts w:ascii="Tahoma" w:hAnsi="Tahoma" w:cs="Tahoma"/>
          <w:color w:val="000000"/>
        </w:rPr>
      </w:pPr>
      <w:r w:rsidRPr="008F06A8">
        <w:rPr>
          <w:rFonts w:ascii="Tahoma" w:hAnsi="Tahoma" w:cs="Tahoma"/>
          <w:b/>
          <w:bCs/>
          <w:color w:val="000000"/>
        </w:rPr>
        <w:t> </w:t>
      </w:r>
    </w:p>
    <w:p w:rsidR="009D2CD2" w:rsidRPr="009D2CD2" w:rsidRDefault="009D2CD2" w:rsidP="002B71B3">
      <w:pPr>
        <w:jc w:val="center"/>
        <w:rPr>
          <w:rFonts w:ascii="Tahoma" w:hAnsi="Tahoma" w:cs="Tahoma"/>
          <w:b/>
          <w:bCs/>
          <w:color w:val="000000"/>
        </w:rPr>
      </w:pPr>
      <w:r w:rsidRPr="008F06A8">
        <w:rPr>
          <w:rFonts w:ascii="Tahoma" w:hAnsi="Tahoma" w:cs="Tahoma"/>
          <w:b/>
          <w:bCs/>
          <w:color w:val="000000"/>
        </w:rPr>
        <w:t>ENÉRGICA CONDEN</w:t>
      </w:r>
      <w:r w:rsidR="002B71B3">
        <w:rPr>
          <w:rFonts w:ascii="Tahoma" w:hAnsi="Tahoma" w:cs="Tahoma"/>
          <w:b/>
          <w:bCs/>
          <w:color w:val="000000"/>
        </w:rPr>
        <w:t>A POR</w:t>
      </w:r>
      <w:r w:rsidRPr="008F06A8">
        <w:rPr>
          <w:rFonts w:ascii="Tahoma" w:hAnsi="Tahoma" w:cs="Tahoma"/>
          <w:b/>
          <w:bCs/>
          <w:color w:val="000000"/>
        </w:rPr>
        <w:t xml:space="preserve"> </w:t>
      </w:r>
      <w:r>
        <w:rPr>
          <w:rFonts w:ascii="Tahoma" w:hAnsi="Tahoma" w:cs="Tahoma"/>
          <w:b/>
          <w:bCs/>
          <w:color w:val="000000"/>
        </w:rPr>
        <w:t xml:space="preserve">EL </w:t>
      </w:r>
      <w:r w:rsidRPr="008F06A8">
        <w:rPr>
          <w:rFonts w:ascii="Tahoma" w:hAnsi="Tahoma" w:cs="Tahoma"/>
          <w:b/>
          <w:bCs/>
          <w:color w:val="000000"/>
        </w:rPr>
        <w:t xml:space="preserve">ROBO DE </w:t>
      </w:r>
      <w:r w:rsidR="005B2DF2">
        <w:rPr>
          <w:rFonts w:ascii="Tahoma" w:hAnsi="Tahoma" w:cs="Tahoma"/>
          <w:b/>
          <w:bCs/>
          <w:color w:val="000000"/>
        </w:rPr>
        <w:t xml:space="preserve">PIEZAS </w:t>
      </w:r>
      <w:r w:rsidR="003649FE">
        <w:rPr>
          <w:rFonts w:ascii="Tahoma" w:hAnsi="Tahoma" w:cs="Tahoma"/>
          <w:b/>
          <w:bCs/>
          <w:color w:val="000000"/>
        </w:rPr>
        <w:t xml:space="preserve">DE LA COLECCIÓN </w:t>
      </w:r>
      <w:r w:rsidR="005B2DF2">
        <w:rPr>
          <w:rFonts w:ascii="Tahoma" w:hAnsi="Tahoma" w:cs="Tahoma"/>
          <w:b/>
          <w:bCs/>
          <w:color w:val="000000"/>
        </w:rPr>
        <w:t>DE LA FUNDACIÓN NACIONAL PARA LAS BELLAS ARTES Y LA CULTURA -FUNBA-</w:t>
      </w:r>
    </w:p>
    <w:p w:rsidR="009D2CD2" w:rsidRPr="00126E68" w:rsidRDefault="009D2CD2" w:rsidP="009D2CD2">
      <w:pPr>
        <w:rPr>
          <w:rFonts w:ascii="Tahoma" w:hAnsi="Tahoma" w:cs="Tahoma"/>
          <w:color w:val="000000"/>
          <w:sz w:val="20"/>
          <w:szCs w:val="20"/>
        </w:rPr>
      </w:pPr>
      <w:r w:rsidRPr="00126E68">
        <w:rPr>
          <w:rFonts w:ascii="Tahoma" w:hAnsi="Tahoma" w:cs="Tahoma"/>
          <w:color w:val="000000"/>
          <w:sz w:val="20"/>
          <w:szCs w:val="20"/>
          <w:lang w:val="pt-BR"/>
        </w:rPr>
        <w:t> </w:t>
      </w:r>
    </w:p>
    <w:p w:rsidR="009D2CD2" w:rsidRPr="008F06A8" w:rsidRDefault="009D2CD2" w:rsidP="009D2CD2">
      <w:pPr>
        <w:pStyle w:val="NormalWeb"/>
        <w:rPr>
          <w:rFonts w:ascii="Tahoma" w:hAnsi="Tahoma" w:cs="Tahoma"/>
          <w:color w:val="000000"/>
          <w:sz w:val="22"/>
          <w:szCs w:val="22"/>
        </w:rPr>
      </w:pPr>
      <w:r w:rsidRPr="00482593">
        <w:rPr>
          <w:rFonts w:ascii="Tahoma" w:hAnsi="Tahoma" w:cs="Tahoma"/>
          <w:color w:val="000000"/>
          <w:sz w:val="22"/>
          <w:szCs w:val="22"/>
        </w:rPr>
        <w:t xml:space="preserve">La </w:t>
      </w:r>
      <w:r w:rsidRPr="00482593">
        <w:rPr>
          <w:rFonts w:ascii="Tahoma" w:hAnsi="Tahoma" w:cs="Tahoma"/>
          <w:bCs/>
          <w:color w:val="000000"/>
          <w:sz w:val="22"/>
          <w:szCs w:val="22"/>
        </w:rPr>
        <w:t>As</w:t>
      </w:r>
      <w:r w:rsidR="003649FE" w:rsidRPr="00482593">
        <w:rPr>
          <w:rFonts w:ascii="Tahoma" w:hAnsi="Tahoma" w:cs="Tahoma"/>
          <w:bCs/>
          <w:color w:val="000000"/>
          <w:sz w:val="22"/>
          <w:szCs w:val="22"/>
        </w:rPr>
        <w:t xml:space="preserve">ociación de Museos </w:t>
      </w:r>
      <w:r w:rsidRPr="00482593">
        <w:rPr>
          <w:rFonts w:ascii="Tahoma" w:hAnsi="Tahoma" w:cs="Tahoma"/>
          <w:bCs/>
          <w:color w:val="000000"/>
          <w:sz w:val="22"/>
          <w:szCs w:val="22"/>
        </w:rPr>
        <w:t xml:space="preserve">y el Comité Nacional ICOM </w:t>
      </w:r>
      <w:r w:rsidR="003649FE" w:rsidRPr="00482593">
        <w:rPr>
          <w:rFonts w:ascii="Tahoma" w:hAnsi="Tahoma" w:cs="Tahoma"/>
          <w:bCs/>
          <w:color w:val="000000"/>
          <w:sz w:val="22"/>
          <w:szCs w:val="22"/>
        </w:rPr>
        <w:t xml:space="preserve">Guatemala </w:t>
      </w:r>
      <w:r w:rsidRPr="00482593">
        <w:rPr>
          <w:rFonts w:ascii="Tahoma" w:hAnsi="Tahoma" w:cs="Tahoma"/>
          <w:bCs/>
          <w:color w:val="000000"/>
          <w:sz w:val="22"/>
          <w:szCs w:val="22"/>
        </w:rPr>
        <w:t>(</w:t>
      </w:r>
      <w:r w:rsidR="00482593" w:rsidRPr="00482593">
        <w:rPr>
          <w:rFonts w:ascii="Tahoma" w:hAnsi="Tahoma" w:cs="Tahoma"/>
          <w:bCs/>
          <w:color w:val="000000"/>
          <w:sz w:val="22"/>
          <w:szCs w:val="22"/>
        </w:rPr>
        <w:t>representante</w:t>
      </w:r>
      <w:r w:rsidR="003649FE" w:rsidRPr="00482593">
        <w:rPr>
          <w:rFonts w:ascii="Tahoma" w:hAnsi="Tahoma" w:cs="Tahoma"/>
          <w:bCs/>
          <w:color w:val="000000"/>
          <w:sz w:val="22"/>
          <w:szCs w:val="22"/>
        </w:rPr>
        <w:t xml:space="preserve"> del Consejo Internacional de Museos en nuestro país)</w:t>
      </w:r>
      <w:r w:rsidRPr="00482593">
        <w:rPr>
          <w:rFonts w:ascii="Tahoma" w:hAnsi="Tahoma" w:cs="Tahoma"/>
          <w:bCs/>
          <w:color w:val="000000"/>
          <w:sz w:val="22"/>
          <w:szCs w:val="22"/>
        </w:rPr>
        <w:t>,</w:t>
      </w:r>
      <w:r w:rsidRPr="008F06A8">
        <w:rPr>
          <w:rFonts w:ascii="Tahoma" w:hAnsi="Tahoma" w:cs="Tahoma"/>
          <w:color w:val="000000"/>
          <w:sz w:val="22"/>
          <w:szCs w:val="22"/>
        </w:rPr>
        <w:t xml:space="preserve"> expresa</w:t>
      </w:r>
      <w:r>
        <w:rPr>
          <w:rFonts w:ascii="Tahoma" w:hAnsi="Tahoma" w:cs="Tahoma"/>
          <w:color w:val="000000"/>
          <w:sz w:val="22"/>
          <w:szCs w:val="22"/>
        </w:rPr>
        <w:t>n</w:t>
      </w:r>
      <w:r w:rsidRPr="008F06A8">
        <w:rPr>
          <w:rFonts w:ascii="Tahoma" w:hAnsi="Tahoma" w:cs="Tahoma"/>
          <w:color w:val="000000"/>
          <w:sz w:val="22"/>
          <w:szCs w:val="22"/>
        </w:rPr>
        <w:t xml:space="preserve"> su más enérgica condena e indignación por el robo de</w:t>
      </w:r>
      <w:r>
        <w:rPr>
          <w:rFonts w:ascii="Tahoma" w:hAnsi="Tahoma" w:cs="Tahoma"/>
          <w:color w:val="000000"/>
          <w:sz w:val="22"/>
          <w:szCs w:val="22"/>
        </w:rPr>
        <w:t xml:space="preserve"> más de 300 piezas de plata</w:t>
      </w:r>
      <w:r w:rsidR="005B2DF2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, pintura e imaginería colonial </w:t>
      </w:r>
      <w:r w:rsidRPr="008F06A8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que pertenecen </w:t>
      </w:r>
      <w:r w:rsidR="005B2DF2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al Museo </w:t>
      </w:r>
      <w:r w:rsidR="002B71B3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>Arte</w:t>
      </w:r>
      <w:r w:rsidR="003649FE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 </w:t>
      </w:r>
      <w:r w:rsidR="005B2DF2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de Guatemala -MAG- </w:t>
      </w:r>
      <w:r w:rsidR="003649FE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>en L</w:t>
      </w:r>
      <w:r w:rsidR="007446FD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>a Antigua Guatemala,</w:t>
      </w:r>
      <w:r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 robadas </w:t>
      </w:r>
      <w:r w:rsidR="002B71B3"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el 16 </w:t>
      </w:r>
      <w:r>
        <w:rPr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de mayo de 2015. </w:t>
      </w:r>
    </w:p>
    <w:p w:rsidR="009D2CD2" w:rsidRPr="008F06A8" w:rsidRDefault="009D2CD2" w:rsidP="009D2CD2">
      <w:pPr>
        <w:pStyle w:val="NormalWeb"/>
        <w:rPr>
          <w:rFonts w:ascii="Tahoma" w:hAnsi="Tahoma" w:cs="Tahoma"/>
          <w:color w:val="000000"/>
          <w:sz w:val="22"/>
          <w:szCs w:val="22"/>
        </w:rPr>
      </w:pPr>
    </w:p>
    <w:p w:rsidR="009D2CD2" w:rsidRPr="007A22AF" w:rsidRDefault="009D2CD2" w:rsidP="009D2CD2">
      <w:pPr>
        <w:pStyle w:val="NormalWeb"/>
        <w:ind w:left="840"/>
        <w:rPr>
          <w:rFonts w:ascii="Tahoma" w:hAnsi="Tahoma" w:cs="Tahoma"/>
          <w:color w:val="000000"/>
          <w:sz w:val="20"/>
          <w:szCs w:val="20"/>
        </w:rPr>
      </w:pPr>
    </w:p>
    <w:p w:rsidR="009D2CD2" w:rsidRPr="008F06A8" w:rsidRDefault="009D2CD2" w:rsidP="009D2CD2">
      <w:pPr>
        <w:pStyle w:val="NormalWeb"/>
        <w:rPr>
          <w:rFonts w:ascii="Tahoma" w:hAnsi="Tahoma" w:cs="Tahoma"/>
          <w:color w:val="000000"/>
          <w:sz w:val="22"/>
          <w:szCs w:val="22"/>
        </w:rPr>
      </w:pPr>
      <w:r w:rsidRPr="00482593">
        <w:rPr>
          <w:rFonts w:ascii="Tahoma" w:hAnsi="Tahoma" w:cs="Tahoma"/>
          <w:bCs/>
          <w:color w:val="000000"/>
          <w:sz w:val="22"/>
          <w:szCs w:val="22"/>
        </w:rPr>
        <w:t>La AMG-ICOM Guatemala</w:t>
      </w:r>
      <w:r w:rsidRPr="008F06A8">
        <w:rPr>
          <w:rFonts w:ascii="Tahoma" w:hAnsi="Tahoma" w:cs="Tahoma"/>
          <w:color w:val="000000"/>
          <w:sz w:val="22"/>
          <w:szCs w:val="22"/>
        </w:rPr>
        <w:t xml:space="preserve"> denuncia nacional e internac</w:t>
      </w:r>
      <w:r w:rsidR="002B71B3">
        <w:rPr>
          <w:rFonts w:ascii="Tahoma" w:hAnsi="Tahoma" w:cs="Tahoma"/>
          <w:color w:val="000000"/>
          <w:sz w:val="22"/>
          <w:szCs w:val="22"/>
        </w:rPr>
        <w:t>ionalmente el hecho, pidiendo</w:t>
      </w:r>
      <w:r w:rsidRPr="008F06A8">
        <w:rPr>
          <w:rFonts w:ascii="Tahoma" w:hAnsi="Tahoma" w:cs="Tahoma"/>
          <w:color w:val="000000"/>
          <w:sz w:val="22"/>
          <w:szCs w:val="22"/>
        </w:rPr>
        <w:t xml:space="preserve"> solidaridad para que este robo no quede impune.  </w:t>
      </w:r>
      <w:r>
        <w:rPr>
          <w:rFonts w:ascii="Tahoma" w:hAnsi="Tahoma" w:cs="Tahoma"/>
          <w:color w:val="000000"/>
          <w:sz w:val="22"/>
          <w:szCs w:val="22"/>
        </w:rPr>
        <w:t>E</w:t>
      </w:r>
      <w:r w:rsidRPr="008F06A8">
        <w:rPr>
          <w:rFonts w:ascii="Tahoma" w:hAnsi="Tahoma" w:cs="Tahoma"/>
          <w:color w:val="000000"/>
          <w:sz w:val="22"/>
          <w:szCs w:val="22"/>
        </w:rPr>
        <w:t>xige a las autoridades la investigación y el pronto esclarecimiento del hecho</w:t>
      </w:r>
      <w:r>
        <w:rPr>
          <w:rFonts w:ascii="Tahoma" w:hAnsi="Tahoma" w:cs="Tahoma"/>
          <w:color w:val="000000"/>
          <w:sz w:val="22"/>
          <w:szCs w:val="22"/>
        </w:rPr>
        <w:t xml:space="preserve">, así como la activación de la alerta </w:t>
      </w:r>
      <w:r w:rsidR="002B71B3">
        <w:rPr>
          <w:rFonts w:ascii="Tahoma" w:hAnsi="Tahoma" w:cs="Tahoma"/>
          <w:color w:val="000000"/>
          <w:sz w:val="22"/>
          <w:szCs w:val="22"/>
        </w:rPr>
        <w:t xml:space="preserve">de </w:t>
      </w:r>
      <w:proofErr w:type="spellStart"/>
      <w:r w:rsidRPr="002B71B3">
        <w:rPr>
          <w:rFonts w:ascii="Tahoma" w:hAnsi="Tahoma" w:cs="Tahoma"/>
          <w:i/>
          <w:color w:val="000000"/>
          <w:sz w:val="22"/>
          <w:szCs w:val="22"/>
        </w:rPr>
        <w:t>Object</w:t>
      </w:r>
      <w:proofErr w:type="spellEnd"/>
      <w:r w:rsidRPr="002B71B3">
        <w:rPr>
          <w:rFonts w:ascii="Tahoma" w:hAnsi="Tahoma" w:cs="Tahoma"/>
          <w:i/>
          <w:color w:val="000000"/>
          <w:sz w:val="22"/>
          <w:szCs w:val="22"/>
        </w:rPr>
        <w:t>-ID</w:t>
      </w:r>
      <w:r w:rsidR="00EE1A3A">
        <w:rPr>
          <w:rFonts w:ascii="Tahoma" w:hAnsi="Tahoma" w:cs="Tahoma"/>
          <w:color w:val="000000"/>
          <w:sz w:val="22"/>
          <w:szCs w:val="22"/>
        </w:rPr>
        <w:t xml:space="preserve"> para evitar el </w:t>
      </w:r>
      <w:r>
        <w:rPr>
          <w:rFonts w:ascii="Tahoma" w:hAnsi="Tahoma" w:cs="Tahoma"/>
          <w:color w:val="000000"/>
          <w:sz w:val="22"/>
          <w:szCs w:val="22"/>
        </w:rPr>
        <w:t>tráfico ilícito de bienes culturales</w:t>
      </w:r>
      <w:r w:rsidRPr="008F06A8">
        <w:rPr>
          <w:rFonts w:ascii="Tahoma" w:hAnsi="Tahoma" w:cs="Tahoma"/>
          <w:color w:val="000000"/>
          <w:sz w:val="22"/>
          <w:szCs w:val="22"/>
        </w:rPr>
        <w:t>.</w:t>
      </w:r>
    </w:p>
    <w:p w:rsidR="009D2CD2" w:rsidRPr="00EE1A3A" w:rsidRDefault="009D2CD2" w:rsidP="009D2CD2">
      <w:pPr>
        <w:rPr>
          <w:rFonts w:ascii="Tahoma" w:hAnsi="Tahoma" w:cs="Tahoma"/>
          <w:color w:val="000000"/>
          <w:lang w:val="es-ES"/>
        </w:rPr>
      </w:pPr>
    </w:p>
    <w:p w:rsidR="009D2CD2" w:rsidRDefault="009D2CD2" w:rsidP="009D2CD2">
      <w:pPr>
        <w:rPr>
          <w:rFonts w:ascii="Tahoma" w:hAnsi="Tahoma" w:cs="Tahoma"/>
          <w:color w:val="000000"/>
          <w:u w:val="single"/>
        </w:rPr>
      </w:pPr>
      <w:r w:rsidRPr="008F06A8">
        <w:rPr>
          <w:rFonts w:ascii="Tahoma" w:hAnsi="Tahoma" w:cs="Tahoma"/>
          <w:b/>
          <w:bCs/>
          <w:color w:val="000000"/>
          <w:u w:val="single"/>
        </w:rPr>
        <w:t>La AMG-ICOM Guatemala</w:t>
      </w:r>
      <w:r w:rsidRPr="008F06A8">
        <w:rPr>
          <w:rFonts w:ascii="Tahoma" w:hAnsi="Tahoma" w:cs="Tahoma"/>
          <w:color w:val="000000"/>
          <w:u w:val="single"/>
        </w:rPr>
        <w:t xml:space="preserve"> reitera su firme compromiso en la lucha por</w:t>
      </w:r>
      <w:r>
        <w:rPr>
          <w:rFonts w:ascii="Tahoma" w:hAnsi="Tahoma" w:cs="Tahoma"/>
          <w:color w:val="000000"/>
          <w:u w:val="single"/>
        </w:rPr>
        <w:t xml:space="preserve"> la </w:t>
      </w:r>
      <w:r w:rsidRPr="008F06A8">
        <w:rPr>
          <w:rFonts w:ascii="Tahoma" w:hAnsi="Tahoma" w:cs="Tahoma"/>
          <w:color w:val="000000"/>
          <w:u w:val="single"/>
        </w:rPr>
        <w:t>conservación del P</w:t>
      </w:r>
      <w:r>
        <w:rPr>
          <w:rFonts w:ascii="Tahoma" w:hAnsi="Tahoma" w:cs="Tahoma"/>
          <w:color w:val="000000"/>
          <w:u w:val="single"/>
        </w:rPr>
        <w:t>atrimonio Cultural de la Nación.</w:t>
      </w:r>
    </w:p>
    <w:p w:rsidR="009D2CD2" w:rsidRDefault="009D2CD2" w:rsidP="009D2CD2">
      <w:pPr>
        <w:rPr>
          <w:rFonts w:ascii="Tahoma" w:hAnsi="Tahoma" w:cs="Tahoma"/>
          <w:color w:val="000000"/>
          <w:u w:val="single"/>
        </w:rPr>
      </w:pPr>
    </w:p>
    <w:p w:rsidR="009D2CD2" w:rsidRPr="00BD63C5" w:rsidRDefault="009D2CD2" w:rsidP="009D2CD2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Susana </w:t>
      </w:r>
      <w:proofErr w:type="spellStart"/>
      <w:r>
        <w:rPr>
          <w:rFonts w:ascii="Tahoma" w:hAnsi="Tahoma" w:cs="Tahoma"/>
          <w:color w:val="000000"/>
        </w:rPr>
        <w:t>Campins</w:t>
      </w:r>
      <w:proofErr w:type="spellEnd"/>
      <w:r>
        <w:rPr>
          <w:rFonts w:ascii="Tahoma" w:hAnsi="Tahoma" w:cs="Tahoma"/>
          <w:color w:val="000000"/>
        </w:rPr>
        <w:br/>
      </w:r>
      <w:r w:rsidRPr="00BD63C5">
        <w:rPr>
          <w:rFonts w:ascii="Tahoma" w:hAnsi="Tahoma" w:cs="Tahoma"/>
          <w:color w:val="000000"/>
        </w:rPr>
        <w:t>Preside</w:t>
      </w:r>
      <w:r>
        <w:rPr>
          <w:rFonts w:ascii="Tahoma" w:hAnsi="Tahoma" w:cs="Tahoma"/>
          <w:color w:val="000000"/>
        </w:rPr>
        <w:t>nta</w:t>
      </w:r>
      <w:r>
        <w:rPr>
          <w:rFonts w:ascii="Tahoma" w:hAnsi="Tahoma" w:cs="Tahoma"/>
          <w:color w:val="000000"/>
        </w:rPr>
        <w:br/>
      </w:r>
      <w:r w:rsidRPr="00BD63C5">
        <w:rPr>
          <w:rFonts w:ascii="Tahoma" w:hAnsi="Tahoma" w:cs="Tahoma"/>
          <w:color w:val="000000"/>
        </w:rPr>
        <w:t xml:space="preserve">AMG-ICOM Guatemala </w:t>
      </w:r>
    </w:p>
    <w:p w:rsidR="009D2CD2" w:rsidRPr="00EF5C47" w:rsidRDefault="009D2CD2" w:rsidP="009D2CD2">
      <w:pPr>
        <w:spacing w:after="0" w:line="240" w:lineRule="auto"/>
        <w:jc w:val="center"/>
        <w:rPr>
          <w:rFonts w:ascii="Arial" w:hAnsi="Arial" w:cs="Arial"/>
          <w:noProof/>
          <w:color w:val="002060"/>
          <w:sz w:val="24"/>
          <w:szCs w:val="24"/>
        </w:rPr>
      </w:pPr>
    </w:p>
    <w:p w:rsidR="009D2CD2" w:rsidRDefault="009D2CD2" w:rsidP="009D2CD2">
      <w:pPr>
        <w:spacing w:after="0" w:line="240" w:lineRule="auto"/>
        <w:jc w:val="center"/>
        <w:rPr>
          <w:rFonts w:ascii="Arial" w:hAnsi="Arial" w:cs="Arial"/>
          <w:noProof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</w:rPr>
        <w:t>AMG-ICOM Guatemala</w:t>
      </w:r>
    </w:p>
    <w:p w:rsidR="009D2CD2" w:rsidRDefault="009D2CD2" w:rsidP="009D2CD2">
      <w:pPr>
        <w:spacing w:after="0" w:line="240" w:lineRule="auto"/>
        <w:jc w:val="center"/>
        <w:rPr>
          <w:rFonts w:ascii="Arial" w:hAnsi="Arial" w:cs="Arial"/>
          <w:noProof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</w:rPr>
        <w:t>5ª Avenida 12-38 zona 1</w:t>
      </w:r>
    </w:p>
    <w:p w:rsidR="009D2CD2" w:rsidRDefault="009D2CD2" w:rsidP="009D2CD2">
      <w:pPr>
        <w:spacing w:after="0" w:line="240" w:lineRule="auto"/>
        <w:jc w:val="center"/>
        <w:rPr>
          <w:rFonts w:ascii="Arial" w:hAnsi="Arial" w:cs="Arial"/>
          <w:noProof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</w:rPr>
        <w:t>Interior Fundación G&amp;T Continental</w:t>
      </w:r>
    </w:p>
    <w:p w:rsidR="008C28F4" w:rsidRPr="009D2CD2" w:rsidRDefault="009D2CD2" w:rsidP="009D2CD2">
      <w:pPr>
        <w:spacing w:after="0" w:line="240" w:lineRule="auto"/>
        <w:jc w:val="center"/>
        <w:rPr>
          <w:rFonts w:ascii="Arial" w:hAnsi="Arial" w:cs="Arial"/>
          <w:noProof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</w:rPr>
        <w:t>Tels.: 2230-5076 y 2230-5072</w:t>
      </w:r>
    </w:p>
    <w:sectPr w:rsidR="008C28F4" w:rsidRPr="009D2CD2" w:rsidSect="001D51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D2"/>
    <w:rsid w:val="002B71B3"/>
    <w:rsid w:val="002D3C17"/>
    <w:rsid w:val="003649FE"/>
    <w:rsid w:val="00482593"/>
    <w:rsid w:val="005B2DF2"/>
    <w:rsid w:val="007446FD"/>
    <w:rsid w:val="007A63EB"/>
    <w:rsid w:val="008C28F4"/>
    <w:rsid w:val="009D2CD2"/>
    <w:rsid w:val="00EE1A3A"/>
    <w:rsid w:val="00F1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C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D2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C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D2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Quevedo</dc:creator>
  <cp:lastModifiedBy>Beatriz Quevedo</cp:lastModifiedBy>
  <cp:revision>3</cp:revision>
  <dcterms:created xsi:type="dcterms:W3CDTF">2015-05-22T17:02:00Z</dcterms:created>
  <dcterms:modified xsi:type="dcterms:W3CDTF">2015-05-22T17:02:00Z</dcterms:modified>
</cp:coreProperties>
</file>